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35A8" w:rsidP="00A035A8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дело № 2-1624-1703/2026</w:t>
      </w:r>
    </w:p>
    <w:p w:rsidR="00A035A8" w:rsidP="00A035A8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86</w:t>
      </w:r>
      <w:r>
        <w:rPr>
          <w:sz w:val="28"/>
          <w:szCs w:val="28"/>
          <w:lang w:val="en-US"/>
        </w:rPr>
        <w:t>ms</w:t>
      </w:r>
      <w:r>
        <w:rPr>
          <w:sz w:val="28"/>
          <w:szCs w:val="28"/>
        </w:rPr>
        <w:t>0034-01-2026-002479-02</w:t>
      </w:r>
    </w:p>
    <w:p w:rsidR="00A035A8" w:rsidP="00A035A8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</w:p>
    <w:p w:rsidR="00A035A8" w:rsidP="00A035A8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 А О Ч Н О Е   Р Е Ш Е Н И Е</w:t>
      </w:r>
    </w:p>
    <w:p w:rsidR="00A035A8" w:rsidP="00A035A8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A035A8" w:rsidP="00A035A8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</w:t>
      </w:r>
    </w:p>
    <w:p w:rsidR="00A035A8" w:rsidP="00A035A8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35A8" w:rsidP="00A035A8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«21» </w:t>
      </w:r>
      <w:r>
        <w:rPr>
          <w:sz w:val="28"/>
          <w:szCs w:val="28"/>
        </w:rPr>
        <w:t>августа  2026</w:t>
      </w:r>
      <w:r>
        <w:rPr>
          <w:sz w:val="28"/>
          <w:szCs w:val="28"/>
        </w:rPr>
        <w:t xml:space="preserve"> года                                                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 город Когалым</w:t>
      </w:r>
    </w:p>
    <w:p w:rsidR="00A035A8" w:rsidP="00A035A8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A035A8" w:rsidP="00A035A8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  судебного  участка  №  3 Когалымского    судебного района  Ханты-Мансийского автономного округа – Югры Филяева  Е.М.,</w:t>
      </w:r>
    </w:p>
    <w:p w:rsidR="00A035A8" w:rsidP="00A035A8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Макаровой Е.А.,</w:t>
      </w:r>
    </w:p>
    <w:p w:rsidR="00A035A8" w:rsidP="00A035A8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№ 2-261-1703/2026 по исковому </w:t>
      </w:r>
      <w:r>
        <w:rPr>
          <w:sz w:val="28"/>
          <w:szCs w:val="28"/>
        </w:rPr>
        <w:t>заявлению  Общества</w:t>
      </w:r>
      <w:r>
        <w:rPr>
          <w:sz w:val="28"/>
          <w:szCs w:val="28"/>
        </w:rPr>
        <w:t xml:space="preserve">  с ограниченной ответственностью  микрокредитная компания «</w:t>
      </w:r>
      <w:r>
        <w:rPr>
          <w:sz w:val="28"/>
          <w:szCs w:val="28"/>
        </w:rPr>
        <w:t>Центрофинанс</w:t>
      </w:r>
      <w:r>
        <w:rPr>
          <w:sz w:val="28"/>
          <w:szCs w:val="28"/>
        </w:rPr>
        <w:t xml:space="preserve"> Групп»  к Воробьевой Елене  Сергеевне   о взыскании задолженности по  договору  займа, </w:t>
      </w:r>
      <w:r w:rsidR="00D21E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судебных  расходов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35A8" w:rsidP="00A035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56, 167, 194-198, 199, 234-235 Гражданского процессуального кодекса Российской Федерации, суд</w:t>
      </w:r>
    </w:p>
    <w:p w:rsidR="00A035A8" w:rsidP="00A035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РЕШИЛ:</w:t>
      </w:r>
    </w:p>
    <w:p w:rsidR="00A035A8" w:rsidP="00A035A8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</w:p>
    <w:p w:rsidR="00A035A8" w:rsidP="00A035A8">
      <w:pPr>
        <w:pStyle w:val="s1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Исковые </w:t>
      </w:r>
      <w:r>
        <w:rPr>
          <w:sz w:val="28"/>
          <w:szCs w:val="28"/>
        </w:rPr>
        <w:t>требования  Общества</w:t>
      </w:r>
      <w:r>
        <w:rPr>
          <w:sz w:val="28"/>
          <w:szCs w:val="28"/>
        </w:rPr>
        <w:t xml:space="preserve">  с ограниченной ответственностью Общества  с ограниченной ответственностью  микрокредитная компания «</w:t>
      </w:r>
      <w:r>
        <w:rPr>
          <w:sz w:val="28"/>
          <w:szCs w:val="28"/>
        </w:rPr>
        <w:t>Центрофинанс</w:t>
      </w:r>
      <w:r>
        <w:rPr>
          <w:sz w:val="28"/>
          <w:szCs w:val="28"/>
        </w:rPr>
        <w:t xml:space="preserve"> Групп»   к Воробьевой Елене  Сергеевне    о  взыскании   задолженности  по   договору займа, судебных  расходов,  удовлетворить частично.</w:t>
      </w:r>
    </w:p>
    <w:p w:rsidR="00A035A8" w:rsidP="00A035A8">
      <w:pPr>
        <w:pStyle w:val="s1"/>
        <w:spacing w:before="0" w:beforeAutospacing="0" w:after="0" w:afterAutospacing="0"/>
        <w:ind w:left="57" w:right="-1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Воробьевой Елены Сергеевны, </w:t>
      </w:r>
      <w:r w:rsidR="00BB5646">
        <w:rPr>
          <w:sz w:val="28"/>
          <w:szCs w:val="28"/>
        </w:rPr>
        <w:t>*</w:t>
      </w:r>
      <w:r>
        <w:rPr>
          <w:sz w:val="28"/>
          <w:szCs w:val="28"/>
        </w:rPr>
        <w:t xml:space="preserve">  в пользу  Общества  с ограниченной ответственностью  микрокредитная компания «</w:t>
      </w:r>
      <w:r>
        <w:rPr>
          <w:sz w:val="28"/>
          <w:szCs w:val="28"/>
        </w:rPr>
        <w:t>Центрофинанс</w:t>
      </w:r>
      <w:r>
        <w:rPr>
          <w:sz w:val="28"/>
          <w:szCs w:val="28"/>
        </w:rPr>
        <w:t xml:space="preserve"> Групп»  (ИНН 2902076410) задолженность по договору займа   от 13.08.2024 № ЦЗВВД360952   в размере 31880 (тридцать одна тысяча  восемьсот  восемьдесят) рублей  49 копеек, в том  числе  задолженность  по основному долгу  в размере 13910,00 рублей,   задолженность  по  процентам  за  пользование займом   в размере 17693,52 рубля, задолженность  по  неустойке в размере 276,97 рублей, а также расходы по оплате государственной пошлины в размере 4000,00  рублей. </w:t>
      </w:r>
    </w:p>
    <w:p w:rsidR="00A035A8" w:rsidP="00A035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 суда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следующие сроки:</w:t>
      </w:r>
    </w:p>
    <w:p w:rsidR="00A035A8" w:rsidP="00A0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035A8" w:rsidP="00A035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035A8" w:rsidP="00A03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035A8" w:rsidP="00A035A8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, в Когалымский городской суд Ханты-Мансийского автономного округа – Югры путем  подачи  апелляционной жалобы через мирового судью судебного участка №3 Когалымского судебного района Ханты-Мансийского автономного округа – Югры.</w:t>
      </w: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Мировой </w:t>
      </w:r>
      <w:r>
        <w:rPr>
          <w:rFonts w:ascii="Times New Roman" w:hAnsi="Times New Roman" w:cs="Times New Roman"/>
          <w:sz w:val="28"/>
          <w:szCs w:val="28"/>
        </w:rPr>
        <w:t>судья:подпись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 </w:t>
      </w: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035A8" w:rsidP="00A035A8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A035A8" w:rsidRPr="00D00200" w:rsidP="00A035A8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Подлинник резолютивной части заочного </w:t>
      </w:r>
      <w:r>
        <w:rPr>
          <w:rFonts w:ascii="Times New Roman" w:hAnsi="Times New Roman" w:cs="Times New Roman"/>
          <w:sz w:val="16"/>
          <w:szCs w:val="16"/>
        </w:rPr>
        <w:t>решения  подшит</w:t>
      </w:r>
      <w:r>
        <w:rPr>
          <w:rFonts w:ascii="Times New Roman" w:hAnsi="Times New Roman" w:cs="Times New Roman"/>
          <w:sz w:val="16"/>
          <w:szCs w:val="16"/>
        </w:rPr>
        <w:t xml:space="preserve">  в  материалах дела № 2-1624-1703/2026  судебного  участка № 3 Когалымского  судебного  района Ханты-Мансийского  автономного округа –Югры </w:t>
      </w:r>
    </w:p>
    <w:p w:rsidR="00A035A8" w:rsidP="00A035A8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5A"/>
    <w:rsid w:val="006E555A"/>
    <w:rsid w:val="00A035A8"/>
    <w:rsid w:val="00BB5646"/>
    <w:rsid w:val="00CD6DE0"/>
    <w:rsid w:val="00D00200"/>
    <w:rsid w:val="00D21E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2A41089-0F1D-47EC-A707-0910286A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5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035A8"/>
    <w:pPr>
      <w:spacing w:after="0" w:line="240" w:lineRule="auto"/>
    </w:pPr>
    <w:rPr>
      <w:rFonts w:eastAsiaTheme="minorEastAsia"/>
      <w:lang w:eastAsia="ru-RU"/>
    </w:rPr>
  </w:style>
  <w:style w:type="paragraph" w:customStyle="1" w:styleId="s1">
    <w:name w:val="s_1"/>
    <w:basedOn w:val="Normal"/>
    <w:uiPriority w:val="99"/>
    <w:semiHidden/>
    <w:rsid w:val="00A0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03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035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